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33" w:rsidRDefault="002A7613">
      <w:pPr>
        <w:jc w:val="center"/>
        <w:rPr>
          <w:rFonts w:ascii="仿宋" w:eastAsia="仿宋" w:hAnsi="仿宋"/>
          <w:b/>
          <w:sz w:val="44"/>
          <w:szCs w:val="44"/>
        </w:rPr>
      </w:pPr>
      <w:r>
        <w:rPr>
          <w:rFonts w:ascii="仿宋" w:eastAsia="仿宋" w:hAnsi="仿宋" w:hint="eastAsia"/>
          <w:b/>
          <w:sz w:val="44"/>
          <w:szCs w:val="44"/>
        </w:rPr>
        <w:t>山东省水利工程建设监理有限公司</w:t>
      </w:r>
    </w:p>
    <w:p w:rsidR="00037D33" w:rsidRDefault="002A7613">
      <w:pPr>
        <w:jc w:val="center"/>
        <w:rPr>
          <w:rFonts w:ascii="仿宋" w:eastAsia="仿宋" w:hAnsi="仿宋"/>
          <w:b/>
          <w:sz w:val="44"/>
          <w:szCs w:val="44"/>
        </w:rPr>
      </w:pPr>
      <w:r>
        <w:rPr>
          <w:rFonts w:ascii="仿宋" w:eastAsia="仿宋" w:hAnsi="仿宋" w:hint="eastAsia"/>
          <w:b/>
          <w:sz w:val="44"/>
          <w:szCs w:val="44"/>
        </w:rPr>
        <w:t>2</w:t>
      </w:r>
      <w:r>
        <w:rPr>
          <w:rFonts w:ascii="仿宋" w:eastAsia="仿宋" w:hAnsi="仿宋"/>
          <w:b/>
          <w:sz w:val="44"/>
          <w:szCs w:val="44"/>
        </w:rPr>
        <w:t>02</w:t>
      </w:r>
      <w:r w:rsidR="00C3543E">
        <w:rPr>
          <w:rFonts w:ascii="仿宋" w:eastAsia="仿宋" w:hAnsi="仿宋"/>
          <w:b/>
          <w:sz w:val="44"/>
          <w:szCs w:val="44"/>
        </w:rPr>
        <w:t>4</w:t>
      </w:r>
      <w:r>
        <w:rPr>
          <w:rFonts w:ascii="仿宋" w:eastAsia="仿宋" w:hAnsi="仿宋" w:hint="eastAsia"/>
          <w:b/>
          <w:sz w:val="44"/>
          <w:szCs w:val="44"/>
        </w:rPr>
        <w:t>年度财务预算信息公告</w:t>
      </w:r>
    </w:p>
    <w:p w:rsidR="00037D33" w:rsidRDefault="00037D33">
      <w:pPr>
        <w:ind w:firstLineChars="200" w:firstLine="562"/>
        <w:rPr>
          <w:rFonts w:ascii="仿宋" w:eastAsia="仿宋" w:hAnsi="仿宋"/>
          <w:b/>
          <w:sz w:val="28"/>
          <w:szCs w:val="28"/>
        </w:rPr>
      </w:pPr>
    </w:p>
    <w:p w:rsidR="00037D33" w:rsidRDefault="002A7613">
      <w:pPr>
        <w:ind w:firstLineChars="200" w:firstLine="643"/>
        <w:rPr>
          <w:rFonts w:ascii="仿宋" w:eastAsia="仿宋" w:hAnsi="仿宋"/>
          <w:b/>
          <w:sz w:val="32"/>
          <w:szCs w:val="32"/>
        </w:rPr>
      </w:pPr>
      <w:r>
        <w:rPr>
          <w:rFonts w:ascii="仿宋" w:eastAsia="仿宋" w:hAnsi="仿宋" w:hint="eastAsia"/>
          <w:b/>
          <w:sz w:val="32"/>
          <w:szCs w:val="32"/>
        </w:rPr>
        <w:t>一、公司基本情况</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1、中文名称：</w:t>
      </w:r>
      <w:r>
        <w:rPr>
          <w:rFonts w:ascii="仿宋" w:eastAsia="仿宋" w:hAnsi="仿宋" w:hint="eastAsia"/>
          <w:sz w:val="30"/>
          <w:szCs w:val="30"/>
        </w:rPr>
        <w:t>山东省水利工程建设监理有限公司</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2、法定代表人：</w:t>
      </w:r>
      <w:r>
        <w:rPr>
          <w:rFonts w:ascii="仿宋" w:eastAsia="仿宋" w:hAnsi="仿宋" w:hint="eastAsia"/>
          <w:sz w:val="30"/>
          <w:szCs w:val="30"/>
        </w:rPr>
        <w:t>刘彭江</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3、注册地址：</w:t>
      </w:r>
      <w:r>
        <w:rPr>
          <w:rFonts w:ascii="仿宋" w:eastAsia="仿宋" w:hAnsi="仿宋" w:hint="eastAsia"/>
          <w:sz w:val="30"/>
          <w:szCs w:val="30"/>
        </w:rPr>
        <w:t>山东省济南市历下区历山东路2</w:t>
      </w:r>
      <w:r>
        <w:rPr>
          <w:rFonts w:ascii="仿宋" w:eastAsia="仿宋" w:hAnsi="仿宋"/>
          <w:sz w:val="30"/>
          <w:szCs w:val="30"/>
        </w:rPr>
        <w:t>1</w:t>
      </w:r>
      <w:r>
        <w:rPr>
          <w:rFonts w:ascii="仿宋" w:eastAsia="仿宋" w:hAnsi="仿宋" w:hint="eastAsia"/>
          <w:sz w:val="30"/>
          <w:szCs w:val="30"/>
        </w:rPr>
        <w:t>号</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4、经营范围</w:t>
      </w:r>
      <w:r>
        <w:rPr>
          <w:rFonts w:ascii="仿宋" w:eastAsia="仿宋" w:hAnsi="仿宋" w:hint="eastAsia"/>
          <w:sz w:val="30"/>
          <w:szCs w:val="30"/>
        </w:rPr>
        <w:t>：</w:t>
      </w:r>
    </w:p>
    <w:p w:rsidR="00037D33" w:rsidRDefault="002A7613">
      <w:pPr>
        <w:ind w:firstLineChars="200" w:firstLine="600"/>
        <w:rPr>
          <w:rFonts w:ascii="仿宋" w:eastAsia="仿宋" w:hAnsi="仿宋"/>
          <w:sz w:val="30"/>
          <w:szCs w:val="30"/>
        </w:rPr>
      </w:pPr>
      <w:r>
        <w:rPr>
          <w:rFonts w:ascii="仿宋" w:eastAsia="仿宋" w:hAnsi="仿宋" w:hint="eastAsia"/>
          <w:sz w:val="30"/>
          <w:szCs w:val="30"/>
        </w:rPr>
        <w:t>许可项目：水利工程建设监理；建设工程监理；工程造价咨询业务。（依法须经批准的项目，经相关部门批准后方可开展经营活动，具体经营项目以相关部门批准文件或许可证件为准）</w:t>
      </w:r>
    </w:p>
    <w:p w:rsidR="00037D33" w:rsidRDefault="002A7613">
      <w:pPr>
        <w:ind w:firstLineChars="200" w:firstLine="600"/>
        <w:rPr>
          <w:rFonts w:ascii="仿宋" w:eastAsia="仿宋" w:hAnsi="仿宋"/>
          <w:sz w:val="30"/>
          <w:szCs w:val="30"/>
        </w:rPr>
      </w:pPr>
      <w:r>
        <w:rPr>
          <w:rFonts w:ascii="仿宋" w:eastAsia="仿宋" w:hAnsi="仿宋" w:hint="eastAsia"/>
          <w:sz w:val="30"/>
          <w:szCs w:val="30"/>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5、办公地址：</w:t>
      </w:r>
      <w:r>
        <w:rPr>
          <w:rFonts w:ascii="仿宋" w:eastAsia="仿宋" w:hAnsi="仿宋" w:hint="eastAsia"/>
          <w:sz w:val="30"/>
          <w:szCs w:val="30"/>
        </w:rPr>
        <w:t>山东省济南市历下区历山东路2</w:t>
      </w:r>
      <w:r>
        <w:rPr>
          <w:rFonts w:ascii="仿宋" w:eastAsia="仿宋" w:hAnsi="仿宋"/>
          <w:sz w:val="30"/>
          <w:szCs w:val="30"/>
        </w:rPr>
        <w:t>1</w:t>
      </w:r>
      <w:r>
        <w:rPr>
          <w:rFonts w:ascii="仿宋" w:eastAsia="仿宋" w:hAnsi="仿宋" w:hint="eastAsia"/>
          <w:sz w:val="30"/>
          <w:szCs w:val="30"/>
        </w:rPr>
        <w:t>号</w:t>
      </w:r>
    </w:p>
    <w:p w:rsidR="00037D33" w:rsidRDefault="002A7613">
      <w:pPr>
        <w:ind w:firstLineChars="200" w:firstLine="602"/>
        <w:rPr>
          <w:rFonts w:ascii="仿宋" w:eastAsia="仿宋" w:hAnsi="仿宋"/>
          <w:sz w:val="30"/>
          <w:szCs w:val="30"/>
        </w:rPr>
      </w:pPr>
      <w:r>
        <w:rPr>
          <w:rFonts w:ascii="仿宋" w:eastAsia="仿宋" w:hAnsi="仿宋" w:hint="eastAsia"/>
          <w:b/>
          <w:sz w:val="30"/>
          <w:szCs w:val="30"/>
        </w:rPr>
        <w:t>6、邮政编码：</w:t>
      </w:r>
      <w:r>
        <w:rPr>
          <w:rFonts w:ascii="仿宋" w:eastAsia="仿宋" w:hAnsi="仿宋" w:hint="eastAsia"/>
          <w:sz w:val="30"/>
          <w:szCs w:val="30"/>
        </w:rPr>
        <w:t>2</w:t>
      </w:r>
      <w:r>
        <w:rPr>
          <w:rFonts w:ascii="仿宋" w:eastAsia="仿宋" w:hAnsi="仿宋"/>
          <w:sz w:val="30"/>
          <w:szCs w:val="30"/>
        </w:rPr>
        <w:t>50013</w:t>
      </w:r>
    </w:p>
    <w:p w:rsidR="00037D33" w:rsidRDefault="002A7613">
      <w:pPr>
        <w:ind w:firstLineChars="200" w:firstLine="602"/>
        <w:rPr>
          <w:rFonts w:ascii="仿宋" w:eastAsia="仿宋" w:hAnsi="仿宋"/>
          <w:b/>
          <w:sz w:val="30"/>
          <w:szCs w:val="30"/>
        </w:rPr>
      </w:pPr>
      <w:r>
        <w:rPr>
          <w:rFonts w:ascii="仿宋" w:eastAsia="仿宋" w:hAnsi="仿宋" w:hint="eastAsia"/>
          <w:b/>
          <w:sz w:val="30"/>
          <w:szCs w:val="30"/>
        </w:rPr>
        <w:t>7、网址：</w:t>
      </w:r>
      <w:hyperlink r:id="rId7" w:history="1">
        <w:r>
          <w:rPr>
            <w:rStyle w:val="a8"/>
            <w:rFonts w:ascii="仿宋" w:eastAsia="仿宋" w:hAnsi="仿宋"/>
            <w:b/>
            <w:sz w:val="30"/>
            <w:szCs w:val="30"/>
          </w:rPr>
          <w:t>http://www.sdsljl.cn/</w:t>
        </w:r>
      </w:hyperlink>
    </w:p>
    <w:p w:rsidR="00037D33" w:rsidRDefault="002A7613">
      <w:pPr>
        <w:ind w:firstLineChars="200" w:firstLine="602"/>
        <w:rPr>
          <w:rFonts w:ascii="仿宋" w:eastAsia="仿宋" w:hAnsi="仿宋"/>
          <w:bCs/>
          <w:sz w:val="30"/>
          <w:szCs w:val="30"/>
        </w:rPr>
      </w:pPr>
      <w:r>
        <w:rPr>
          <w:rFonts w:ascii="仿宋" w:eastAsia="仿宋" w:hAnsi="仿宋" w:hint="eastAsia"/>
          <w:b/>
          <w:sz w:val="30"/>
          <w:szCs w:val="30"/>
        </w:rPr>
        <w:t>8、联系电话：</w:t>
      </w:r>
      <w:r>
        <w:rPr>
          <w:rFonts w:ascii="仿宋" w:eastAsia="仿宋" w:hAnsi="仿宋" w:hint="eastAsia"/>
          <w:bCs/>
          <w:sz w:val="30"/>
          <w:szCs w:val="30"/>
        </w:rPr>
        <w:t>0531-55826928</w:t>
      </w:r>
    </w:p>
    <w:p w:rsidR="00241EB7" w:rsidRDefault="002A7613" w:rsidP="00241EB7">
      <w:pPr>
        <w:ind w:firstLineChars="200" w:firstLine="602"/>
        <w:rPr>
          <w:rFonts w:ascii="仿宋" w:eastAsia="仿宋" w:hAnsi="仿宋"/>
          <w:b/>
          <w:sz w:val="30"/>
          <w:szCs w:val="30"/>
        </w:rPr>
      </w:pPr>
      <w:r>
        <w:rPr>
          <w:rFonts w:ascii="仿宋" w:eastAsia="仿宋" w:hAnsi="仿宋" w:hint="eastAsia"/>
          <w:b/>
          <w:sz w:val="30"/>
          <w:szCs w:val="30"/>
        </w:rPr>
        <w:t>9、电子邮箱：</w:t>
      </w:r>
      <w:r w:rsidR="00241EB7">
        <w:rPr>
          <w:rFonts w:ascii="仿宋" w:eastAsia="仿宋" w:hAnsi="仿宋" w:hint="eastAsia"/>
          <w:bCs/>
          <w:sz w:val="32"/>
          <w:szCs w:val="32"/>
        </w:rPr>
        <w:t>sdsljlgs</w:t>
      </w:r>
      <w:r w:rsidR="00241EB7" w:rsidRPr="00BD5C74">
        <w:rPr>
          <w:rFonts w:ascii="仿宋" w:eastAsia="仿宋" w:hAnsi="仿宋" w:hint="eastAsia"/>
          <w:bCs/>
          <w:sz w:val="32"/>
          <w:szCs w:val="32"/>
        </w:rPr>
        <w:t>@163.com</w:t>
      </w:r>
    </w:p>
    <w:p w:rsidR="00037D33" w:rsidRDefault="002A7613">
      <w:pPr>
        <w:ind w:firstLineChars="200" w:firstLine="602"/>
        <w:rPr>
          <w:rFonts w:ascii="仿宋" w:eastAsia="仿宋" w:hAnsi="仿宋"/>
          <w:b/>
          <w:sz w:val="30"/>
          <w:szCs w:val="30"/>
        </w:rPr>
      </w:pPr>
      <w:r>
        <w:rPr>
          <w:rFonts w:ascii="仿宋" w:eastAsia="仿宋" w:hAnsi="仿宋" w:hint="eastAsia"/>
          <w:b/>
          <w:sz w:val="30"/>
          <w:szCs w:val="30"/>
        </w:rPr>
        <w:t>10、公司简介：</w:t>
      </w:r>
    </w:p>
    <w:p w:rsidR="00787552" w:rsidRPr="000139B1" w:rsidRDefault="00787552" w:rsidP="00787552">
      <w:pPr>
        <w:ind w:firstLineChars="200" w:firstLine="640"/>
        <w:rPr>
          <w:rFonts w:ascii="仿宋" w:eastAsia="仿宋" w:hAnsi="仿宋"/>
          <w:sz w:val="32"/>
          <w:szCs w:val="32"/>
        </w:rPr>
      </w:pPr>
      <w:r w:rsidRPr="000139B1">
        <w:rPr>
          <w:rFonts w:ascii="仿宋" w:eastAsia="仿宋" w:hAnsi="仿宋" w:hint="eastAsia"/>
          <w:sz w:val="32"/>
          <w:szCs w:val="32"/>
        </w:rPr>
        <w:lastRenderedPageBreak/>
        <w:t>山东省水利工程建设监理有限公司成立于</w:t>
      </w:r>
      <w:r w:rsidRPr="000139B1">
        <w:rPr>
          <w:rFonts w:ascii="仿宋" w:eastAsia="仿宋" w:hAnsi="仿宋"/>
          <w:sz w:val="32"/>
          <w:szCs w:val="32"/>
        </w:rPr>
        <w:t>1993年，为山东省国资委一级企业山东省水利勘测设计院有限公司全资权属公司，是全国水利建设市场主体信用评价“AAA” 级企业，国家高新技术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 GB/T19001质量管理体系、GB/T24001环境管理体系、GB/T45001职业健康安全管理体</w:t>
      </w:r>
      <w:r w:rsidRPr="000139B1">
        <w:rPr>
          <w:rFonts w:ascii="仿宋" w:eastAsia="仿宋" w:hAnsi="仿宋" w:hint="eastAsia"/>
          <w:sz w:val="32"/>
          <w:szCs w:val="32"/>
        </w:rPr>
        <w:t>系认证证书及水利安全生产标准化一级达标证书。</w:t>
      </w:r>
    </w:p>
    <w:p w:rsidR="00787552" w:rsidRPr="000139B1" w:rsidRDefault="00787552" w:rsidP="00787552">
      <w:pPr>
        <w:ind w:firstLineChars="200" w:firstLine="640"/>
        <w:rPr>
          <w:rFonts w:ascii="仿宋" w:eastAsia="仿宋" w:hAnsi="仿宋"/>
          <w:sz w:val="32"/>
          <w:szCs w:val="32"/>
        </w:rPr>
      </w:pPr>
      <w:r w:rsidRPr="000139B1">
        <w:rPr>
          <w:rFonts w:ascii="仿宋" w:eastAsia="仿宋" w:hAnsi="仿宋" w:hint="eastAsia"/>
          <w:sz w:val="32"/>
          <w:szCs w:val="32"/>
        </w:rPr>
        <w:t>公司现有注册监理工程师</w:t>
      </w:r>
      <w:r w:rsidRPr="000139B1">
        <w:rPr>
          <w:rFonts w:ascii="仿宋" w:eastAsia="仿宋" w:hAnsi="仿宋"/>
          <w:sz w:val="32"/>
          <w:szCs w:val="32"/>
        </w:rPr>
        <w:t>100余人，造价工程师9人，一级建造师8人，咨询工程师（投资）5人，注册安全工程师5人。注册人员中，本科以上学历占90%，具有高级技术职称占80%。汇聚了一大批水利工程建设管理高精尖专业技术人才，参与编写了多项水利、国土等行业标准和大中专院校教材。</w:t>
      </w:r>
    </w:p>
    <w:p w:rsidR="00787552" w:rsidRPr="000139B1" w:rsidRDefault="00787552" w:rsidP="00787552">
      <w:pPr>
        <w:ind w:firstLineChars="200" w:firstLine="640"/>
        <w:rPr>
          <w:rFonts w:ascii="仿宋" w:eastAsia="仿宋" w:hAnsi="仿宋"/>
          <w:sz w:val="32"/>
          <w:szCs w:val="32"/>
        </w:rPr>
      </w:pPr>
      <w:r w:rsidRPr="000139B1">
        <w:rPr>
          <w:rFonts w:ascii="仿宋" w:eastAsia="仿宋" w:hAnsi="仿宋" w:hint="eastAsia"/>
          <w:sz w:val="32"/>
          <w:szCs w:val="32"/>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rsidR="00787552" w:rsidRPr="000139B1" w:rsidRDefault="00787552" w:rsidP="00787552">
      <w:pPr>
        <w:ind w:firstLineChars="200" w:firstLine="640"/>
        <w:rPr>
          <w:rFonts w:ascii="仿宋" w:eastAsia="仿宋" w:hAnsi="仿宋"/>
          <w:sz w:val="32"/>
          <w:szCs w:val="32"/>
        </w:rPr>
      </w:pPr>
      <w:r w:rsidRPr="000139B1">
        <w:rPr>
          <w:rFonts w:ascii="仿宋" w:eastAsia="仿宋" w:hAnsi="仿宋"/>
          <w:sz w:val="32"/>
          <w:szCs w:val="32"/>
        </w:rPr>
        <w:lastRenderedPageBreak/>
        <w:t>2011年被省水利厅授予了山东省水利史上监理行业唯一的“山东省水利工程建设铁军”荣誉称号；获得了一大批大禹奖、泰山杯、鲁水杯等荣誉和奖项；2011年在省水利厅、省发改委、省财政厅组织的山东省大中型病险水库</w:t>
      </w:r>
      <w:r w:rsidRPr="000139B1">
        <w:rPr>
          <w:rFonts w:ascii="仿宋" w:eastAsia="仿宋" w:hAnsi="仿宋" w:hint="eastAsia"/>
          <w:sz w:val="32"/>
          <w:szCs w:val="32"/>
        </w:rPr>
        <w:t>除险加固“十大经典工程”评选中，我公司独占其中的“七大”工程；公司还先后多次被评为全国及山东省水利系统、南水北调、胶东调水、治淮东调南下等监理先进单位和文明建设工地等。</w:t>
      </w:r>
    </w:p>
    <w:p w:rsidR="00787552" w:rsidRPr="000139B1" w:rsidRDefault="00787552" w:rsidP="00787552">
      <w:pPr>
        <w:rPr>
          <w:rFonts w:ascii="仿宋" w:eastAsia="仿宋" w:hAnsi="仿宋"/>
          <w:sz w:val="32"/>
          <w:szCs w:val="32"/>
        </w:rPr>
      </w:pPr>
      <w:r w:rsidRPr="000139B1">
        <w:rPr>
          <w:rFonts w:ascii="仿宋" w:eastAsia="仿宋" w:hAnsi="仿宋" w:hint="eastAsia"/>
          <w:sz w:val="32"/>
          <w:szCs w:val="32"/>
        </w:rPr>
        <w:t>公司秉持“公正、科学、规范、勤谨”的准则，不断追求持续改进和自我完善，以诚信求生存，以质量求发展。我们愿与各界同仁、各位益友携手同行，立足新发展，开创新格局，奋斗新征程，续写新篇章！为山东乃至全国水利事业的发展贡献我们全部的智慧和力量！</w:t>
      </w:r>
    </w:p>
    <w:p w:rsidR="00037D33" w:rsidRDefault="002A7613">
      <w:pPr>
        <w:ind w:firstLineChars="200" w:firstLine="643"/>
        <w:rPr>
          <w:rFonts w:ascii="仿宋" w:eastAsia="仿宋" w:hAnsi="仿宋"/>
          <w:b/>
          <w:sz w:val="32"/>
          <w:szCs w:val="32"/>
        </w:rPr>
      </w:pPr>
      <w:r>
        <w:rPr>
          <w:rFonts w:ascii="仿宋" w:eastAsia="仿宋" w:hAnsi="仿宋" w:hint="eastAsia"/>
          <w:b/>
          <w:sz w:val="32"/>
          <w:szCs w:val="32"/>
        </w:rPr>
        <w:t>二、主要财务预算指标</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1、资产总额：</w:t>
      </w:r>
      <w:r w:rsidR="00631BD3" w:rsidRPr="00DD006D">
        <w:rPr>
          <w:rFonts w:ascii="仿宋" w:eastAsia="仿宋" w:hAnsi="仿宋"/>
          <w:sz w:val="30"/>
          <w:szCs w:val="30"/>
        </w:rPr>
        <w:t>6,072.43</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2、所有者权益总额：</w:t>
      </w:r>
      <w:r w:rsidR="00631BD3" w:rsidRPr="00DD006D">
        <w:rPr>
          <w:rFonts w:ascii="仿宋" w:eastAsia="仿宋" w:hAnsi="仿宋"/>
          <w:sz w:val="30"/>
          <w:szCs w:val="30"/>
        </w:rPr>
        <w:t>3,201.99</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bCs/>
          <w:sz w:val="30"/>
          <w:szCs w:val="30"/>
        </w:rPr>
        <w:t>3、应交税费总额</w:t>
      </w:r>
      <w:r w:rsidRPr="00DD006D">
        <w:rPr>
          <w:rFonts w:ascii="仿宋" w:eastAsia="仿宋" w:hAnsi="仿宋" w:hint="eastAsia"/>
          <w:sz w:val="30"/>
          <w:szCs w:val="30"/>
        </w:rPr>
        <w:t>：</w:t>
      </w:r>
      <w:r w:rsidR="004B138B">
        <w:rPr>
          <w:rFonts w:ascii="仿宋" w:eastAsia="仿宋" w:hAnsi="仿宋"/>
          <w:sz w:val="30"/>
          <w:szCs w:val="30"/>
        </w:rPr>
        <w:t>427.75</w:t>
      </w:r>
      <w:r w:rsidRPr="00DD006D">
        <w:rPr>
          <w:rFonts w:ascii="仿宋" w:eastAsia="仿宋" w:hAnsi="仿宋" w:hint="eastAsia"/>
          <w:sz w:val="30"/>
          <w:szCs w:val="30"/>
        </w:rPr>
        <w:t>万元</w:t>
      </w:r>
      <w:r w:rsidR="000F0D5B" w:rsidRPr="00DD006D">
        <w:rPr>
          <w:rFonts w:ascii="仿宋" w:eastAsia="仿宋" w:hAnsi="仿宋" w:hint="eastAsia"/>
          <w:sz w:val="30"/>
          <w:szCs w:val="30"/>
        </w:rPr>
        <w:t>。</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4、营业收入：</w:t>
      </w:r>
      <w:r w:rsidR="00631BD3" w:rsidRPr="00DD006D">
        <w:rPr>
          <w:rFonts w:ascii="仿宋" w:eastAsia="仿宋" w:hAnsi="仿宋"/>
          <w:sz w:val="30"/>
          <w:szCs w:val="30"/>
        </w:rPr>
        <w:t>5,352.19</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bCs/>
          <w:sz w:val="30"/>
          <w:szCs w:val="30"/>
        </w:rPr>
        <w:t>5、营业成本：</w:t>
      </w:r>
      <w:r w:rsidR="00631BD3" w:rsidRPr="00DD006D">
        <w:rPr>
          <w:rFonts w:ascii="仿宋" w:eastAsia="仿宋" w:hAnsi="仿宋"/>
          <w:sz w:val="30"/>
          <w:szCs w:val="30"/>
        </w:rPr>
        <w:t>3,835.36</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bCs/>
          <w:sz w:val="30"/>
          <w:szCs w:val="30"/>
        </w:rPr>
        <w:t>6、销售费用</w:t>
      </w:r>
      <w:r w:rsidRPr="00DD006D">
        <w:rPr>
          <w:rFonts w:ascii="仿宋" w:eastAsia="仿宋" w:hAnsi="仿宋" w:hint="eastAsia"/>
          <w:sz w:val="30"/>
          <w:szCs w:val="30"/>
        </w:rPr>
        <w:t>：</w:t>
      </w:r>
      <w:r w:rsidR="00631BD3" w:rsidRPr="00DD006D">
        <w:rPr>
          <w:rFonts w:ascii="仿宋" w:eastAsia="仿宋" w:hAnsi="仿宋"/>
          <w:sz w:val="30"/>
          <w:szCs w:val="30"/>
        </w:rPr>
        <w:t>9</w:t>
      </w:r>
      <w:r w:rsidRPr="00DD006D">
        <w:rPr>
          <w:rFonts w:ascii="仿宋" w:eastAsia="仿宋" w:hAnsi="仿宋"/>
          <w:sz w:val="30"/>
          <w:szCs w:val="30"/>
        </w:rPr>
        <w:t>0</w:t>
      </w:r>
      <w:r w:rsidRPr="00DD006D">
        <w:rPr>
          <w:rFonts w:ascii="仿宋" w:eastAsia="仿宋" w:hAnsi="仿宋" w:hint="eastAsia"/>
          <w:sz w:val="30"/>
          <w:szCs w:val="30"/>
        </w:rPr>
        <w:t>.00万元。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bCs/>
          <w:sz w:val="30"/>
          <w:szCs w:val="30"/>
        </w:rPr>
        <w:t>7、管理费用</w:t>
      </w:r>
      <w:r w:rsidRPr="00DD006D">
        <w:rPr>
          <w:rFonts w:ascii="仿宋" w:eastAsia="仿宋" w:hAnsi="仿宋" w:hint="eastAsia"/>
          <w:sz w:val="30"/>
          <w:szCs w:val="30"/>
        </w:rPr>
        <w:t>：</w:t>
      </w:r>
      <w:r w:rsidRPr="00DD006D">
        <w:rPr>
          <w:rFonts w:ascii="仿宋" w:eastAsia="仿宋" w:hAnsi="仿宋"/>
          <w:sz w:val="30"/>
          <w:szCs w:val="30"/>
        </w:rPr>
        <w:t>3</w:t>
      </w:r>
      <w:r w:rsidR="00631BD3" w:rsidRPr="00DD006D">
        <w:rPr>
          <w:rFonts w:ascii="仿宋" w:eastAsia="仿宋" w:hAnsi="仿宋"/>
          <w:sz w:val="30"/>
          <w:szCs w:val="30"/>
        </w:rPr>
        <w:t>69.18</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bCs/>
          <w:sz w:val="30"/>
          <w:szCs w:val="30"/>
        </w:rPr>
        <w:t>8、财务费用</w:t>
      </w:r>
      <w:r w:rsidRPr="00DD006D">
        <w:rPr>
          <w:rFonts w:ascii="仿宋" w:eastAsia="仿宋" w:hAnsi="仿宋" w:hint="eastAsia"/>
          <w:sz w:val="30"/>
          <w:szCs w:val="30"/>
        </w:rPr>
        <w:t>：-</w:t>
      </w:r>
      <w:r w:rsidR="00631BD3" w:rsidRPr="00DD006D">
        <w:rPr>
          <w:rFonts w:ascii="仿宋" w:eastAsia="仿宋" w:hAnsi="仿宋"/>
          <w:sz w:val="30"/>
          <w:szCs w:val="30"/>
        </w:rPr>
        <w:t>17</w:t>
      </w:r>
      <w:r w:rsidRPr="00DD006D">
        <w:rPr>
          <w:rFonts w:ascii="仿宋" w:eastAsia="仿宋" w:hAnsi="仿宋" w:hint="eastAsia"/>
          <w:sz w:val="30"/>
          <w:szCs w:val="30"/>
        </w:rPr>
        <w:t>.00万元。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9、利润总额：6</w:t>
      </w:r>
      <w:r w:rsidRPr="00DD006D">
        <w:rPr>
          <w:rFonts w:ascii="仿宋" w:eastAsia="仿宋" w:hAnsi="仿宋"/>
          <w:sz w:val="30"/>
          <w:szCs w:val="30"/>
        </w:rPr>
        <w:t>9</w:t>
      </w:r>
      <w:r w:rsidR="00631BD3" w:rsidRPr="00DD006D">
        <w:rPr>
          <w:rFonts w:ascii="仿宋" w:eastAsia="仿宋" w:hAnsi="仿宋"/>
          <w:sz w:val="30"/>
          <w:szCs w:val="30"/>
        </w:rPr>
        <w:t>9.65</w:t>
      </w:r>
      <w:r w:rsidRPr="00DD006D">
        <w:rPr>
          <w:rFonts w:ascii="仿宋" w:eastAsia="仿宋" w:hAnsi="仿宋" w:hint="eastAsia"/>
          <w:sz w:val="30"/>
          <w:szCs w:val="30"/>
        </w:rPr>
        <w:t>万元。</w:t>
      </w:r>
    </w:p>
    <w:p w:rsidR="00037D33" w:rsidRDefault="002A7613">
      <w:pPr>
        <w:ind w:firstLineChars="200" w:firstLine="600"/>
        <w:rPr>
          <w:rFonts w:ascii="仿宋" w:eastAsia="仿宋" w:hAnsi="仿宋"/>
          <w:sz w:val="30"/>
          <w:szCs w:val="30"/>
        </w:rPr>
      </w:pPr>
      <w:r w:rsidRPr="00DD006D">
        <w:rPr>
          <w:rFonts w:ascii="仿宋" w:eastAsia="仿宋" w:hAnsi="仿宋" w:hint="eastAsia"/>
          <w:sz w:val="30"/>
          <w:szCs w:val="30"/>
        </w:rPr>
        <w:lastRenderedPageBreak/>
        <w:t>10、净利润：</w:t>
      </w:r>
      <w:r w:rsidRPr="00DD006D">
        <w:rPr>
          <w:rFonts w:ascii="仿宋" w:eastAsia="仿宋" w:hAnsi="仿宋"/>
          <w:sz w:val="30"/>
          <w:szCs w:val="30"/>
        </w:rPr>
        <w:t>5</w:t>
      </w:r>
      <w:r w:rsidR="00631BD3" w:rsidRPr="00DD006D">
        <w:rPr>
          <w:rFonts w:ascii="仿宋" w:eastAsia="仿宋" w:hAnsi="仿宋"/>
          <w:sz w:val="30"/>
          <w:szCs w:val="30"/>
        </w:rPr>
        <w:t>94.70</w:t>
      </w:r>
      <w:r w:rsidRPr="00DD006D">
        <w:rPr>
          <w:rFonts w:ascii="仿宋" w:eastAsia="仿宋" w:hAnsi="仿宋" w:hint="eastAsia"/>
          <w:sz w:val="30"/>
          <w:szCs w:val="30"/>
        </w:rPr>
        <w:t>万元</w:t>
      </w:r>
      <w:r>
        <w:rPr>
          <w:rFonts w:ascii="仿宋" w:eastAsia="仿宋" w:hAnsi="仿宋" w:hint="eastAsia"/>
          <w:sz w:val="30"/>
          <w:szCs w:val="30"/>
        </w:rPr>
        <w:t>。</w:t>
      </w:r>
    </w:p>
    <w:p w:rsidR="00037D33" w:rsidRDefault="002A7613">
      <w:pPr>
        <w:ind w:firstLineChars="200" w:firstLine="643"/>
        <w:rPr>
          <w:rFonts w:ascii="仿宋" w:eastAsia="仿宋" w:hAnsi="仿宋"/>
          <w:b/>
          <w:bCs/>
          <w:sz w:val="32"/>
          <w:szCs w:val="32"/>
        </w:rPr>
      </w:pPr>
      <w:r>
        <w:rPr>
          <w:rFonts w:ascii="仿宋" w:eastAsia="仿宋" w:hAnsi="仿宋" w:hint="eastAsia"/>
          <w:b/>
          <w:bCs/>
          <w:sz w:val="32"/>
          <w:szCs w:val="32"/>
        </w:rPr>
        <w:t>三、管理和发展指标</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1、主要产品生产和销售预算总额：</w:t>
      </w:r>
      <w:r w:rsidR="00631BD3" w:rsidRPr="00DD006D">
        <w:rPr>
          <w:rFonts w:ascii="仿宋" w:eastAsia="仿宋" w:hAnsi="仿宋"/>
          <w:sz w:val="30"/>
          <w:szCs w:val="30"/>
        </w:rPr>
        <w:t>5,352.19</w:t>
      </w:r>
      <w:r w:rsidRPr="00DD006D">
        <w:rPr>
          <w:rFonts w:ascii="仿宋" w:eastAsia="仿宋" w:hAnsi="仿宋" w:hint="eastAsia"/>
          <w:sz w:val="30"/>
          <w:szCs w:val="30"/>
        </w:rPr>
        <w:t>万元。</w:t>
      </w:r>
    </w:p>
    <w:p w:rsidR="00037D33" w:rsidRPr="00DD006D" w:rsidRDefault="002A7613">
      <w:pPr>
        <w:ind w:firstLineChars="200" w:firstLine="600"/>
        <w:rPr>
          <w:rFonts w:ascii="仿宋" w:eastAsia="仿宋" w:hAnsi="仿宋"/>
          <w:sz w:val="30"/>
          <w:szCs w:val="30"/>
        </w:rPr>
      </w:pPr>
      <w:r w:rsidRPr="00DD006D">
        <w:rPr>
          <w:rFonts w:ascii="仿宋" w:eastAsia="仿宋" w:hAnsi="仿宋" w:hint="eastAsia"/>
          <w:sz w:val="30"/>
          <w:szCs w:val="30"/>
        </w:rPr>
        <w:t>2、本年度无重大投资预算。</w:t>
      </w:r>
    </w:p>
    <w:p w:rsidR="00037D33" w:rsidRDefault="002A7613">
      <w:pPr>
        <w:ind w:firstLineChars="200" w:firstLine="643"/>
        <w:rPr>
          <w:rFonts w:ascii="仿宋" w:eastAsia="仿宋" w:hAnsi="仿宋"/>
          <w:b/>
          <w:sz w:val="32"/>
          <w:szCs w:val="32"/>
        </w:rPr>
      </w:pPr>
      <w:r>
        <w:rPr>
          <w:rFonts w:ascii="仿宋" w:eastAsia="仿宋" w:hAnsi="仿宋" w:hint="eastAsia"/>
          <w:b/>
          <w:sz w:val="32"/>
          <w:szCs w:val="32"/>
        </w:rPr>
        <w:t>四、上一年度财务预算执行情况</w:t>
      </w:r>
    </w:p>
    <w:p w:rsidR="00037D33" w:rsidRDefault="002A7613">
      <w:pPr>
        <w:ind w:firstLineChars="200" w:firstLine="600"/>
        <w:rPr>
          <w:rFonts w:ascii="仿宋" w:eastAsia="仿宋" w:hAnsi="仿宋"/>
          <w:sz w:val="30"/>
          <w:szCs w:val="30"/>
        </w:rPr>
      </w:pPr>
      <w:r>
        <w:rPr>
          <w:rFonts w:ascii="仿宋" w:eastAsia="仿宋" w:hAnsi="仿宋" w:hint="eastAsia"/>
          <w:sz w:val="30"/>
          <w:szCs w:val="30"/>
        </w:rPr>
        <w:t>上一年度</w:t>
      </w:r>
      <w:r w:rsidR="0033028F">
        <w:rPr>
          <w:rFonts w:ascii="仿宋" w:eastAsia="仿宋" w:hAnsi="仿宋" w:hint="eastAsia"/>
          <w:sz w:val="30"/>
          <w:szCs w:val="30"/>
        </w:rPr>
        <w:t>营业收入</w:t>
      </w:r>
      <w:r>
        <w:rPr>
          <w:rFonts w:ascii="仿宋" w:eastAsia="仿宋" w:hAnsi="仿宋" w:hint="eastAsia"/>
          <w:sz w:val="30"/>
          <w:szCs w:val="30"/>
        </w:rPr>
        <w:t>完成预算</w:t>
      </w:r>
      <w:r w:rsidR="0033028F">
        <w:rPr>
          <w:rFonts w:ascii="仿宋" w:eastAsia="仿宋" w:hAnsi="仿宋" w:hint="eastAsia"/>
          <w:sz w:val="30"/>
          <w:szCs w:val="30"/>
        </w:rPr>
        <w:t>的9</w:t>
      </w:r>
      <w:r w:rsidR="0033028F">
        <w:rPr>
          <w:rFonts w:ascii="仿宋" w:eastAsia="仿宋" w:hAnsi="仿宋"/>
          <w:sz w:val="30"/>
          <w:szCs w:val="30"/>
        </w:rPr>
        <w:t>5.18%</w:t>
      </w:r>
      <w:r w:rsidR="0033028F">
        <w:rPr>
          <w:rFonts w:ascii="仿宋" w:eastAsia="仿宋" w:hAnsi="仿宋" w:hint="eastAsia"/>
          <w:sz w:val="30"/>
          <w:szCs w:val="30"/>
        </w:rPr>
        <w:t>；利润总额完成预算的9</w:t>
      </w:r>
      <w:r w:rsidR="0033028F">
        <w:rPr>
          <w:rFonts w:ascii="仿宋" w:eastAsia="仿宋" w:hAnsi="仿宋"/>
          <w:sz w:val="30"/>
          <w:szCs w:val="30"/>
        </w:rPr>
        <w:t>5.70%</w:t>
      </w:r>
      <w:r w:rsidR="0033028F">
        <w:rPr>
          <w:rFonts w:ascii="仿宋" w:eastAsia="仿宋" w:hAnsi="仿宋" w:hint="eastAsia"/>
          <w:sz w:val="30"/>
          <w:szCs w:val="30"/>
        </w:rPr>
        <w:t>；净利润完成预算的1</w:t>
      </w:r>
      <w:r w:rsidR="00834389">
        <w:rPr>
          <w:rFonts w:ascii="仿宋" w:eastAsia="仿宋" w:hAnsi="仿宋"/>
          <w:sz w:val="30"/>
          <w:szCs w:val="30"/>
        </w:rPr>
        <w:t>01.47</w:t>
      </w:r>
      <w:bookmarkStart w:id="0" w:name="_GoBack"/>
      <w:bookmarkEnd w:id="0"/>
      <w:r w:rsidR="0033028F">
        <w:rPr>
          <w:rFonts w:ascii="仿宋" w:eastAsia="仿宋" w:hAnsi="仿宋"/>
          <w:sz w:val="30"/>
          <w:szCs w:val="30"/>
        </w:rPr>
        <w:t>%</w:t>
      </w:r>
      <w:r>
        <w:rPr>
          <w:rFonts w:ascii="仿宋" w:eastAsia="仿宋" w:hAnsi="仿宋" w:hint="eastAsia"/>
          <w:sz w:val="30"/>
          <w:szCs w:val="30"/>
        </w:rPr>
        <w:t>。</w:t>
      </w:r>
    </w:p>
    <w:sectPr w:rsidR="0003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54" w:rsidRDefault="009B2254" w:rsidP="00787552">
      <w:r>
        <w:separator/>
      </w:r>
    </w:p>
  </w:endnote>
  <w:endnote w:type="continuationSeparator" w:id="0">
    <w:p w:rsidR="009B2254" w:rsidRDefault="009B2254" w:rsidP="007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54" w:rsidRDefault="009B2254" w:rsidP="00787552">
      <w:r>
        <w:separator/>
      </w:r>
    </w:p>
  </w:footnote>
  <w:footnote w:type="continuationSeparator" w:id="0">
    <w:p w:rsidR="009B2254" w:rsidRDefault="009B2254" w:rsidP="00787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A1"/>
    <w:rsid w:val="00037D33"/>
    <w:rsid w:val="000D31A1"/>
    <w:rsid w:val="000F0D5B"/>
    <w:rsid w:val="00241EB7"/>
    <w:rsid w:val="002A11D3"/>
    <w:rsid w:val="002A7613"/>
    <w:rsid w:val="0033028F"/>
    <w:rsid w:val="004B138B"/>
    <w:rsid w:val="004B60F7"/>
    <w:rsid w:val="0052483F"/>
    <w:rsid w:val="00581DF2"/>
    <w:rsid w:val="005C3EAD"/>
    <w:rsid w:val="00631BD3"/>
    <w:rsid w:val="006C7DC5"/>
    <w:rsid w:val="00787552"/>
    <w:rsid w:val="00834389"/>
    <w:rsid w:val="00840803"/>
    <w:rsid w:val="00955A20"/>
    <w:rsid w:val="009A0FA9"/>
    <w:rsid w:val="009B2254"/>
    <w:rsid w:val="009D10F5"/>
    <w:rsid w:val="00A51FFD"/>
    <w:rsid w:val="00C3543E"/>
    <w:rsid w:val="00D20478"/>
    <w:rsid w:val="00DD006D"/>
    <w:rsid w:val="00E05F8F"/>
    <w:rsid w:val="00E87B5B"/>
    <w:rsid w:val="00EA24A1"/>
    <w:rsid w:val="00F64962"/>
    <w:rsid w:val="00FA6353"/>
    <w:rsid w:val="13604DA7"/>
    <w:rsid w:val="28D341DE"/>
    <w:rsid w:val="3BB56338"/>
    <w:rsid w:val="4FED45F1"/>
    <w:rsid w:val="58B71DBE"/>
    <w:rsid w:val="7380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11D1"/>
  <w15:docId w15:val="{005C62F2-5831-4862-926B-B2B4580D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sljl.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241</Words>
  <Characters>1375</Characters>
  <Application>Microsoft Office Word</Application>
  <DocSecurity>0</DocSecurity>
  <Lines>11</Lines>
  <Paragraphs>3</Paragraphs>
  <ScaleCrop>false</ScaleCrop>
  <Company>win7w.com</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win7w</dc:creator>
  <cp:lastModifiedBy>YXH</cp:lastModifiedBy>
  <cp:revision>7</cp:revision>
  <dcterms:created xsi:type="dcterms:W3CDTF">2024-04-22T04:59:00Z</dcterms:created>
  <dcterms:modified xsi:type="dcterms:W3CDTF">2024-04-22T07:01:00Z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3DE66670F9E6459989329B7BC455AA4B</vt:lpwstr>
  </property>
</Properties>
</file>